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DF2DB4" w14:textId="77777777" w:rsidR="000C6232" w:rsidRPr="000C6232" w:rsidRDefault="000C6232" w:rsidP="000C6232">
      <w:pPr>
        <w:shd w:val="clear" w:color="auto" w:fill="FFFFFF"/>
        <w:spacing w:before="225" w:after="225" w:line="240" w:lineRule="auto"/>
        <w:outlineLvl w:val="0"/>
        <w:rPr>
          <w:rFonts w:ascii="Roboto" w:eastAsia="Times New Roman" w:hAnsi="Roboto" w:cs="Times New Roman"/>
          <w:b/>
          <w:bCs/>
          <w:color w:val="333333"/>
          <w:spacing w:val="5"/>
          <w:kern w:val="36"/>
          <w:sz w:val="60"/>
          <w:szCs w:val="60"/>
          <w:lang w:eastAsia="fr-FR"/>
          <w14:ligatures w14:val="none"/>
        </w:rPr>
      </w:pPr>
      <w:r w:rsidRPr="000C6232">
        <w:rPr>
          <w:rFonts w:ascii="Roboto" w:eastAsia="Times New Roman" w:hAnsi="Roboto" w:cs="Times New Roman"/>
          <w:b/>
          <w:bCs/>
          <w:color w:val="333333"/>
          <w:spacing w:val="5"/>
          <w:kern w:val="36"/>
          <w:sz w:val="60"/>
          <w:szCs w:val="60"/>
          <w:lang w:eastAsia="fr-FR"/>
          <w14:ligatures w14:val="none"/>
        </w:rPr>
        <w:t>Normandie. Contrôle du transport de marchandises dangereuses : 12% des véhicules en infraction</w:t>
      </w:r>
    </w:p>
    <w:p w14:paraId="21E9244A" w14:textId="77777777" w:rsidR="000C6232" w:rsidRPr="000C6232" w:rsidRDefault="000C6232" w:rsidP="000C6232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pacing w:val="5"/>
          <w:kern w:val="0"/>
          <w:sz w:val="32"/>
          <w:szCs w:val="32"/>
          <w:lang w:eastAsia="fr-FR"/>
          <w14:ligatures w14:val="none"/>
        </w:rPr>
      </w:pPr>
      <w:r w:rsidRPr="000C6232">
        <w:rPr>
          <w:rFonts w:ascii="Roboto" w:eastAsia="Times New Roman" w:hAnsi="Roboto" w:cs="Times New Roman"/>
          <w:b/>
          <w:bCs/>
          <w:color w:val="333333"/>
          <w:spacing w:val="5"/>
          <w:kern w:val="0"/>
          <w:sz w:val="30"/>
          <w:szCs w:val="30"/>
          <w:lang w:eastAsia="fr-FR"/>
          <w14:ligatures w14:val="none"/>
        </w:rPr>
        <w:t>Société.</w:t>
      </w:r>
      <w:r w:rsidRPr="000C6232">
        <w:rPr>
          <w:rFonts w:ascii="Roboto" w:eastAsia="Times New Roman" w:hAnsi="Roboto" w:cs="Times New Roman"/>
          <w:color w:val="333333"/>
          <w:spacing w:val="5"/>
          <w:kern w:val="0"/>
          <w:sz w:val="32"/>
          <w:szCs w:val="32"/>
          <w:lang w:eastAsia="fr-FR"/>
          <w14:ligatures w14:val="none"/>
        </w:rPr>
        <w:t> Du 3 au 15 octobre, la Direction régionale de l'environnement, de l'aménagement et du logement (</w:t>
      </w:r>
      <w:proofErr w:type="spellStart"/>
      <w:r w:rsidRPr="000C6232">
        <w:rPr>
          <w:rFonts w:ascii="Roboto" w:eastAsia="Times New Roman" w:hAnsi="Roboto" w:cs="Times New Roman"/>
          <w:color w:val="333333"/>
          <w:spacing w:val="5"/>
          <w:kern w:val="0"/>
          <w:sz w:val="32"/>
          <w:szCs w:val="32"/>
          <w:lang w:eastAsia="fr-FR"/>
          <w14:ligatures w14:val="none"/>
        </w:rPr>
        <w:t>Dreal</w:t>
      </w:r>
      <w:proofErr w:type="spellEnd"/>
      <w:r w:rsidRPr="000C6232">
        <w:rPr>
          <w:rFonts w:ascii="Roboto" w:eastAsia="Times New Roman" w:hAnsi="Roboto" w:cs="Times New Roman"/>
          <w:color w:val="333333"/>
          <w:spacing w:val="5"/>
          <w:kern w:val="0"/>
          <w:sz w:val="32"/>
          <w:szCs w:val="32"/>
          <w:lang w:eastAsia="fr-FR"/>
          <w14:ligatures w14:val="none"/>
        </w:rPr>
        <w:t>) Normandie a mené une vaste opération de contrôle auprès des dépôts pétroliers de la région, pour vérifier le respect des règles en matière de transport de marchandises dangereuses.</w:t>
      </w:r>
    </w:p>
    <w:p w14:paraId="0821F2D1" w14:textId="77777777" w:rsidR="000C6232" w:rsidRPr="000C6232" w:rsidRDefault="000C6232" w:rsidP="000C6232">
      <w:pPr>
        <w:shd w:val="clear" w:color="auto" w:fill="FFFFFF"/>
        <w:spacing w:after="75" w:line="240" w:lineRule="auto"/>
        <w:rPr>
          <w:rFonts w:ascii="Roboto" w:eastAsia="Times New Roman" w:hAnsi="Roboto" w:cs="Times New Roman"/>
          <w:color w:val="878787"/>
          <w:kern w:val="0"/>
          <w:sz w:val="21"/>
          <w:szCs w:val="21"/>
          <w:lang w:eastAsia="fr-FR"/>
          <w14:ligatures w14:val="none"/>
        </w:rPr>
      </w:pPr>
      <w:r w:rsidRPr="000C6232">
        <w:rPr>
          <w:rFonts w:ascii="Roboto" w:eastAsia="Times New Roman" w:hAnsi="Roboto" w:cs="Times New Roman"/>
          <w:color w:val="878787"/>
          <w:kern w:val="0"/>
          <w:sz w:val="21"/>
          <w:szCs w:val="21"/>
          <w:lang w:eastAsia="fr-FR"/>
          <w14:ligatures w14:val="none"/>
        </w:rPr>
        <w:t>Publié le 25/10/2024 à 16h32 - Par Mathilde Rabaud</w:t>
      </w:r>
    </w:p>
    <w:p w14:paraId="196CFDCA" w14:textId="77777777" w:rsidR="000C6232" w:rsidRPr="000C6232" w:rsidRDefault="000C6232" w:rsidP="000C6232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kern w:val="0"/>
          <w:sz w:val="24"/>
          <w:szCs w:val="24"/>
          <w:lang w:eastAsia="fr-FR"/>
          <w14:ligatures w14:val="none"/>
        </w:rPr>
      </w:pPr>
      <w:r w:rsidRPr="000C6232">
        <w:rPr>
          <w:rFonts w:ascii="Roboto" w:eastAsia="Times New Roman" w:hAnsi="Roboto" w:cs="Times New Roman"/>
          <w:noProof/>
          <w:color w:val="333333"/>
          <w:kern w:val="0"/>
          <w:sz w:val="24"/>
          <w:szCs w:val="24"/>
          <w:lang w:eastAsia="fr-FR"/>
          <w14:ligatures w14:val="none"/>
        </w:rPr>
        <w:drawing>
          <wp:inline distT="0" distB="0" distL="0" distR="0" wp14:anchorId="3037C573" wp14:editId="0D20442B">
            <wp:extent cx="5372100" cy="2436829"/>
            <wp:effectExtent l="0" t="0" r="0" b="1905"/>
            <wp:docPr id="1" name="Image 1" descr="Normandie. Contrôle du transport de marchandises dangereuses : 12% des véhicules en infrac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rmandie. Contrôle du transport de marchandises dangereuses : 12% des véhicules en infractio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2078" cy="2445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6232">
        <w:rPr>
          <w:rFonts w:ascii="Roboto" w:eastAsia="Times New Roman" w:hAnsi="Roboto" w:cs="Times New Roman"/>
          <w:color w:val="333333"/>
          <w:kern w:val="0"/>
          <w:sz w:val="24"/>
          <w:szCs w:val="24"/>
          <w:lang w:eastAsia="fr-FR"/>
          <w14:ligatures w14:val="none"/>
        </w:rPr>
        <w:t xml:space="preserve">Les camions transporteurs d'hydrocarbures ont été contrôlés par la </w:t>
      </w:r>
      <w:proofErr w:type="spellStart"/>
      <w:r w:rsidRPr="000C6232">
        <w:rPr>
          <w:rFonts w:ascii="Roboto" w:eastAsia="Times New Roman" w:hAnsi="Roboto" w:cs="Times New Roman"/>
          <w:color w:val="333333"/>
          <w:kern w:val="0"/>
          <w:sz w:val="24"/>
          <w:szCs w:val="24"/>
          <w:lang w:eastAsia="fr-FR"/>
          <w14:ligatures w14:val="none"/>
        </w:rPr>
        <w:t>Dreal</w:t>
      </w:r>
      <w:proofErr w:type="spellEnd"/>
      <w:r w:rsidRPr="000C6232">
        <w:rPr>
          <w:rFonts w:ascii="Roboto" w:eastAsia="Times New Roman" w:hAnsi="Roboto" w:cs="Times New Roman"/>
          <w:color w:val="333333"/>
          <w:kern w:val="0"/>
          <w:sz w:val="24"/>
          <w:szCs w:val="24"/>
          <w:lang w:eastAsia="fr-FR"/>
          <w14:ligatures w14:val="none"/>
        </w:rPr>
        <w:t xml:space="preserve"> de Normandie sur le début du mois d'octobre.</w:t>
      </w:r>
    </w:p>
    <w:p w14:paraId="0F77878C" w14:textId="77777777" w:rsidR="000C6232" w:rsidRPr="000C6232" w:rsidRDefault="000C6232" w:rsidP="000C6232">
      <w:pPr>
        <w:shd w:val="clear" w:color="auto" w:fill="FFFFFF"/>
        <w:spacing w:after="300" w:line="240" w:lineRule="auto"/>
        <w:rPr>
          <w:rFonts w:ascii="Roboto" w:eastAsia="Times New Roman" w:hAnsi="Roboto" w:cs="Times New Roman"/>
          <w:color w:val="333333"/>
          <w:spacing w:val="6"/>
          <w:kern w:val="0"/>
          <w:sz w:val="29"/>
          <w:szCs w:val="29"/>
          <w:lang w:eastAsia="fr-FR"/>
          <w14:ligatures w14:val="none"/>
        </w:rPr>
      </w:pPr>
      <w:r w:rsidRPr="000C6232">
        <w:rPr>
          <w:rFonts w:ascii="Roboto" w:eastAsia="Times New Roman" w:hAnsi="Roboto" w:cs="Times New Roman"/>
          <w:color w:val="333333"/>
          <w:spacing w:val="6"/>
          <w:kern w:val="0"/>
          <w:sz w:val="29"/>
          <w:szCs w:val="29"/>
          <w:lang w:eastAsia="fr-FR"/>
          <w14:ligatures w14:val="none"/>
        </w:rPr>
        <w:t>Durant près de deux semaines, les contrôleurs de la Direction régionale de l'environnement, de l'aménagement et du logement (</w:t>
      </w:r>
      <w:proofErr w:type="spellStart"/>
      <w:r w:rsidRPr="000C6232">
        <w:rPr>
          <w:rFonts w:ascii="Roboto" w:eastAsia="Times New Roman" w:hAnsi="Roboto" w:cs="Times New Roman"/>
          <w:color w:val="333333"/>
          <w:spacing w:val="6"/>
          <w:kern w:val="0"/>
          <w:sz w:val="29"/>
          <w:szCs w:val="29"/>
          <w:lang w:eastAsia="fr-FR"/>
          <w14:ligatures w14:val="none"/>
        </w:rPr>
        <w:t>Dreal</w:t>
      </w:r>
      <w:proofErr w:type="spellEnd"/>
      <w:r w:rsidRPr="000C6232">
        <w:rPr>
          <w:rFonts w:ascii="Roboto" w:eastAsia="Times New Roman" w:hAnsi="Roboto" w:cs="Times New Roman"/>
          <w:color w:val="333333"/>
          <w:spacing w:val="6"/>
          <w:kern w:val="0"/>
          <w:sz w:val="29"/>
          <w:szCs w:val="29"/>
          <w:lang w:eastAsia="fr-FR"/>
          <w14:ligatures w14:val="none"/>
        </w:rPr>
        <w:t>) de Normandie se sont rendus sur quatre sites de chargement de carburant, situés en Seine-Maritime et dans le Calvados. Les inspections ont eu lieu aux </w:t>
      </w:r>
      <w:r w:rsidRPr="000C6232">
        <w:rPr>
          <w:rFonts w:ascii="Roboto" w:eastAsia="Times New Roman" w:hAnsi="Roboto" w:cs="Times New Roman"/>
          <w:b/>
          <w:bCs/>
          <w:color w:val="333333"/>
          <w:spacing w:val="6"/>
          <w:kern w:val="0"/>
          <w:sz w:val="29"/>
          <w:szCs w:val="29"/>
          <w:lang w:eastAsia="fr-FR"/>
          <w14:ligatures w14:val="none"/>
        </w:rPr>
        <w:t>dépôts pétroliers TEPSA</w:t>
      </w:r>
      <w:r w:rsidRPr="000C6232">
        <w:rPr>
          <w:rFonts w:ascii="Roboto" w:eastAsia="Times New Roman" w:hAnsi="Roboto" w:cs="Times New Roman"/>
          <w:color w:val="333333"/>
          <w:spacing w:val="6"/>
          <w:kern w:val="0"/>
          <w:sz w:val="29"/>
          <w:szCs w:val="29"/>
          <w:lang w:eastAsia="fr-FR"/>
          <w14:ligatures w14:val="none"/>
        </w:rPr>
        <w:t> (Le Grand-Quevilly), </w:t>
      </w:r>
      <w:r w:rsidRPr="000C6232">
        <w:rPr>
          <w:rFonts w:ascii="Roboto" w:eastAsia="Times New Roman" w:hAnsi="Roboto" w:cs="Times New Roman"/>
          <w:b/>
          <w:bCs/>
          <w:color w:val="333333"/>
          <w:spacing w:val="6"/>
          <w:kern w:val="0"/>
          <w:sz w:val="29"/>
          <w:szCs w:val="29"/>
          <w:lang w:eastAsia="fr-FR"/>
          <w14:ligatures w14:val="none"/>
        </w:rPr>
        <w:t>Dépôt Pétroles Côtiers</w:t>
      </w:r>
      <w:r w:rsidRPr="000C6232">
        <w:rPr>
          <w:rFonts w:ascii="Roboto" w:eastAsia="Times New Roman" w:hAnsi="Roboto" w:cs="Times New Roman"/>
          <w:color w:val="333333"/>
          <w:spacing w:val="6"/>
          <w:kern w:val="0"/>
          <w:sz w:val="29"/>
          <w:szCs w:val="29"/>
          <w:lang w:eastAsia="fr-FR"/>
          <w14:ligatures w14:val="none"/>
        </w:rPr>
        <w:t> (Mondeville), </w:t>
      </w:r>
      <w:r w:rsidRPr="000C6232">
        <w:rPr>
          <w:rFonts w:ascii="Roboto" w:eastAsia="Times New Roman" w:hAnsi="Roboto" w:cs="Times New Roman"/>
          <w:b/>
          <w:bCs/>
          <w:color w:val="333333"/>
          <w:spacing w:val="6"/>
          <w:kern w:val="0"/>
          <w:sz w:val="29"/>
          <w:szCs w:val="29"/>
          <w:lang w:eastAsia="fr-FR"/>
          <w14:ligatures w14:val="none"/>
        </w:rPr>
        <w:t>Total Energies Raffinerie de Normandie</w:t>
      </w:r>
      <w:r w:rsidRPr="000C6232">
        <w:rPr>
          <w:rFonts w:ascii="Roboto" w:eastAsia="Times New Roman" w:hAnsi="Roboto" w:cs="Times New Roman"/>
          <w:color w:val="333333"/>
          <w:spacing w:val="6"/>
          <w:kern w:val="0"/>
          <w:sz w:val="29"/>
          <w:szCs w:val="29"/>
          <w:lang w:eastAsia="fr-FR"/>
          <w14:ligatures w14:val="none"/>
        </w:rPr>
        <w:t> (Rogerville) et </w:t>
      </w:r>
      <w:r w:rsidRPr="000C6232">
        <w:rPr>
          <w:rFonts w:ascii="Roboto" w:eastAsia="Times New Roman" w:hAnsi="Roboto" w:cs="Times New Roman"/>
          <w:b/>
          <w:bCs/>
          <w:color w:val="333333"/>
          <w:spacing w:val="6"/>
          <w:kern w:val="0"/>
          <w:sz w:val="29"/>
          <w:szCs w:val="29"/>
          <w:lang w:eastAsia="fr-FR"/>
          <w14:ligatures w14:val="none"/>
        </w:rPr>
        <w:t>DRPC</w:t>
      </w:r>
      <w:r w:rsidRPr="000C6232">
        <w:rPr>
          <w:rFonts w:ascii="Roboto" w:eastAsia="Times New Roman" w:hAnsi="Roboto" w:cs="Times New Roman"/>
          <w:color w:val="333333"/>
          <w:spacing w:val="6"/>
          <w:kern w:val="0"/>
          <w:sz w:val="29"/>
          <w:szCs w:val="29"/>
          <w:lang w:eastAsia="fr-FR"/>
          <w14:ligatures w14:val="none"/>
        </w:rPr>
        <w:t> (Petit-Couronne).</w:t>
      </w:r>
    </w:p>
    <w:p w14:paraId="7797B9A2" w14:textId="77777777" w:rsidR="000C6232" w:rsidRPr="000C6232" w:rsidRDefault="000C6232" w:rsidP="000C6232">
      <w:pPr>
        <w:shd w:val="clear" w:color="auto" w:fill="FFFFFF"/>
        <w:spacing w:after="300" w:line="240" w:lineRule="auto"/>
        <w:outlineLvl w:val="1"/>
        <w:rPr>
          <w:rFonts w:ascii="Roboto" w:eastAsia="Times New Roman" w:hAnsi="Roboto" w:cs="Times New Roman"/>
          <w:b/>
          <w:bCs/>
          <w:color w:val="333333"/>
          <w:kern w:val="0"/>
          <w:sz w:val="33"/>
          <w:szCs w:val="33"/>
          <w:lang w:eastAsia="fr-FR"/>
          <w14:ligatures w14:val="none"/>
        </w:rPr>
      </w:pPr>
      <w:r w:rsidRPr="000C6232">
        <w:rPr>
          <w:rFonts w:ascii="Roboto" w:eastAsia="Times New Roman" w:hAnsi="Roboto" w:cs="Times New Roman"/>
          <w:b/>
          <w:bCs/>
          <w:color w:val="333333"/>
          <w:kern w:val="0"/>
          <w:sz w:val="33"/>
          <w:szCs w:val="33"/>
          <w:lang w:eastAsia="fr-FR"/>
          <w14:ligatures w14:val="none"/>
        </w:rPr>
        <w:t>Bilan des contrôles : 12% de véhicules en infraction</w:t>
      </w:r>
    </w:p>
    <w:p w14:paraId="12B96966" w14:textId="77777777" w:rsidR="000C6232" w:rsidRPr="000C6232" w:rsidRDefault="000C6232" w:rsidP="000C6232">
      <w:pPr>
        <w:shd w:val="clear" w:color="auto" w:fill="FFFFFF"/>
        <w:spacing w:before="225" w:after="225" w:line="240" w:lineRule="auto"/>
        <w:rPr>
          <w:rFonts w:ascii="Roboto" w:eastAsia="Times New Roman" w:hAnsi="Roboto" w:cs="Times New Roman"/>
          <w:color w:val="333333"/>
          <w:spacing w:val="6"/>
          <w:kern w:val="0"/>
          <w:sz w:val="29"/>
          <w:szCs w:val="29"/>
          <w:lang w:eastAsia="fr-FR"/>
          <w14:ligatures w14:val="none"/>
        </w:rPr>
      </w:pPr>
      <w:r w:rsidRPr="000C6232">
        <w:rPr>
          <w:rFonts w:ascii="Roboto" w:eastAsia="Times New Roman" w:hAnsi="Roboto" w:cs="Times New Roman"/>
          <w:color w:val="333333"/>
          <w:spacing w:val="6"/>
          <w:kern w:val="0"/>
          <w:sz w:val="29"/>
          <w:szCs w:val="29"/>
          <w:lang w:eastAsia="fr-FR"/>
          <w14:ligatures w14:val="none"/>
        </w:rPr>
        <w:lastRenderedPageBreak/>
        <w:t>Sur les 52 véhicules contrôlés, dont 49 transportaient des hydrocarbures, 6 ont été pris à partie pour non-conformité, soit 12% des camions vérifiés. Les infractions relevaient de plusieurs domaines :</w:t>
      </w:r>
    </w:p>
    <w:p w14:paraId="6E0D371B" w14:textId="77777777" w:rsidR="000C6232" w:rsidRPr="000C6232" w:rsidRDefault="000C6232" w:rsidP="000C623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kern w:val="0"/>
          <w:sz w:val="24"/>
          <w:szCs w:val="24"/>
          <w:lang w:eastAsia="fr-FR"/>
          <w14:ligatures w14:val="none"/>
        </w:rPr>
      </w:pPr>
      <w:r w:rsidRPr="000C6232">
        <w:rPr>
          <w:rFonts w:ascii="Roboto" w:eastAsia="Times New Roman" w:hAnsi="Roboto" w:cs="Times New Roman"/>
          <w:b/>
          <w:bCs/>
          <w:color w:val="333333"/>
          <w:kern w:val="0"/>
          <w:sz w:val="24"/>
          <w:szCs w:val="24"/>
          <w:lang w:eastAsia="fr-FR"/>
          <w14:ligatures w14:val="none"/>
        </w:rPr>
        <w:t>Réglementation des transports de matières dangereuses</w:t>
      </w:r>
      <w:r w:rsidRPr="000C6232">
        <w:rPr>
          <w:rFonts w:ascii="Roboto" w:eastAsia="Times New Roman" w:hAnsi="Roboto" w:cs="Times New Roman"/>
          <w:color w:val="333333"/>
          <w:kern w:val="0"/>
          <w:sz w:val="24"/>
          <w:szCs w:val="24"/>
          <w:lang w:eastAsia="fr-FR"/>
          <w14:ligatures w14:val="none"/>
        </w:rPr>
        <w:t> : dispositifs de sécurité non conformes (extincteurs, flexibles de chargement, documents de transport, panneaux de signalisation).</w:t>
      </w:r>
    </w:p>
    <w:p w14:paraId="0C080AD6" w14:textId="77777777" w:rsidR="000C6232" w:rsidRPr="000C6232" w:rsidRDefault="000C6232" w:rsidP="000C623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kern w:val="0"/>
          <w:sz w:val="24"/>
          <w:szCs w:val="24"/>
          <w:lang w:eastAsia="fr-FR"/>
          <w14:ligatures w14:val="none"/>
        </w:rPr>
      </w:pPr>
      <w:r w:rsidRPr="000C6232">
        <w:rPr>
          <w:rFonts w:ascii="Roboto" w:eastAsia="Times New Roman" w:hAnsi="Roboto" w:cs="Times New Roman"/>
          <w:b/>
          <w:bCs/>
          <w:color w:val="333333"/>
          <w:kern w:val="0"/>
          <w:sz w:val="24"/>
          <w:szCs w:val="24"/>
          <w:lang w:eastAsia="fr-FR"/>
          <w14:ligatures w14:val="none"/>
        </w:rPr>
        <w:t>Réglementation sociale européenne</w:t>
      </w:r>
      <w:r w:rsidRPr="000C6232">
        <w:rPr>
          <w:rFonts w:ascii="Roboto" w:eastAsia="Times New Roman" w:hAnsi="Roboto" w:cs="Times New Roman"/>
          <w:color w:val="333333"/>
          <w:kern w:val="0"/>
          <w:sz w:val="24"/>
          <w:szCs w:val="24"/>
          <w:lang w:eastAsia="fr-FR"/>
          <w14:ligatures w14:val="none"/>
        </w:rPr>
        <w:t> : utilisation incorrecte du tachygraphe (enregistreur de vitesse, temps de conduite et d'activités) et non-respect des dispositifs de suivi des conditions de travail, constituant un délit.</w:t>
      </w:r>
    </w:p>
    <w:p w14:paraId="2B946951" w14:textId="77777777" w:rsidR="000C6232" w:rsidRPr="000C6232" w:rsidRDefault="000C6232" w:rsidP="000C623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333333"/>
          <w:kern w:val="0"/>
          <w:sz w:val="24"/>
          <w:szCs w:val="24"/>
          <w:lang w:eastAsia="fr-FR"/>
          <w14:ligatures w14:val="none"/>
        </w:rPr>
      </w:pPr>
      <w:r w:rsidRPr="000C6232">
        <w:rPr>
          <w:rFonts w:ascii="Roboto" w:eastAsia="Times New Roman" w:hAnsi="Roboto" w:cs="Times New Roman"/>
          <w:b/>
          <w:bCs/>
          <w:color w:val="333333"/>
          <w:kern w:val="0"/>
          <w:sz w:val="24"/>
          <w:szCs w:val="24"/>
          <w:lang w:eastAsia="fr-FR"/>
          <w14:ligatures w14:val="none"/>
        </w:rPr>
        <w:t>Code de la route</w:t>
      </w:r>
      <w:r w:rsidRPr="000C6232">
        <w:rPr>
          <w:rFonts w:ascii="Roboto" w:eastAsia="Times New Roman" w:hAnsi="Roboto" w:cs="Times New Roman"/>
          <w:color w:val="333333"/>
          <w:kern w:val="0"/>
          <w:sz w:val="24"/>
          <w:szCs w:val="24"/>
          <w:lang w:eastAsia="fr-FR"/>
          <w14:ligatures w14:val="none"/>
        </w:rPr>
        <w:t> : absence de contrôle périodique du tachygraphe.</w:t>
      </w:r>
    </w:p>
    <w:p w14:paraId="77991D64" w14:textId="77777777" w:rsidR="000C6232" w:rsidRPr="000C6232" w:rsidRDefault="000C6232" w:rsidP="000C6232">
      <w:pPr>
        <w:shd w:val="clear" w:color="auto" w:fill="FFFFFF"/>
        <w:spacing w:after="300" w:line="240" w:lineRule="auto"/>
        <w:outlineLvl w:val="1"/>
        <w:rPr>
          <w:rFonts w:ascii="Roboto" w:eastAsia="Times New Roman" w:hAnsi="Roboto" w:cs="Times New Roman"/>
          <w:b/>
          <w:bCs/>
          <w:color w:val="333333"/>
          <w:kern w:val="0"/>
          <w:sz w:val="33"/>
          <w:szCs w:val="33"/>
          <w:lang w:eastAsia="fr-FR"/>
          <w14:ligatures w14:val="none"/>
        </w:rPr>
      </w:pPr>
      <w:r w:rsidRPr="000C6232">
        <w:rPr>
          <w:rFonts w:ascii="Roboto" w:eastAsia="Times New Roman" w:hAnsi="Roboto" w:cs="Times New Roman"/>
          <w:b/>
          <w:bCs/>
          <w:color w:val="333333"/>
          <w:kern w:val="0"/>
          <w:sz w:val="33"/>
          <w:szCs w:val="33"/>
          <w:lang w:eastAsia="fr-FR"/>
          <w14:ligatures w14:val="none"/>
        </w:rPr>
        <w:t>La sécurité routière, un enjeu crucial en Normandie</w:t>
      </w:r>
    </w:p>
    <w:p w14:paraId="480984C8" w14:textId="77777777" w:rsidR="000C6232" w:rsidRPr="000C6232" w:rsidRDefault="000C6232" w:rsidP="000C6232">
      <w:pPr>
        <w:shd w:val="clear" w:color="auto" w:fill="FFFFFF"/>
        <w:spacing w:before="225" w:after="225" w:line="240" w:lineRule="auto"/>
        <w:rPr>
          <w:rFonts w:ascii="Roboto" w:eastAsia="Times New Roman" w:hAnsi="Roboto" w:cs="Times New Roman"/>
          <w:color w:val="333333"/>
          <w:spacing w:val="6"/>
          <w:kern w:val="0"/>
          <w:sz w:val="29"/>
          <w:szCs w:val="29"/>
          <w:lang w:eastAsia="fr-FR"/>
          <w14:ligatures w14:val="none"/>
        </w:rPr>
      </w:pPr>
      <w:r w:rsidRPr="000C6232">
        <w:rPr>
          <w:rFonts w:ascii="Roboto" w:eastAsia="Times New Roman" w:hAnsi="Roboto" w:cs="Times New Roman"/>
          <w:color w:val="333333"/>
          <w:spacing w:val="6"/>
          <w:kern w:val="0"/>
          <w:sz w:val="29"/>
          <w:szCs w:val="29"/>
          <w:lang w:eastAsia="fr-FR"/>
          <w14:ligatures w14:val="none"/>
        </w:rPr>
        <w:t>Avec </w:t>
      </w:r>
      <w:r w:rsidRPr="000C6232">
        <w:rPr>
          <w:rFonts w:ascii="Roboto" w:eastAsia="Times New Roman" w:hAnsi="Roboto" w:cs="Times New Roman"/>
          <w:b/>
          <w:bCs/>
          <w:color w:val="333333"/>
          <w:spacing w:val="6"/>
          <w:kern w:val="0"/>
          <w:sz w:val="29"/>
          <w:szCs w:val="29"/>
          <w:lang w:eastAsia="fr-FR"/>
          <w14:ligatures w14:val="none"/>
        </w:rPr>
        <w:t>un tiers de la production nationale de carburant</w:t>
      </w:r>
      <w:r w:rsidRPr="000C6232">
        <w:rPr>
          <w:rFonts w:ascii="Roboto" w:eastAsia="Times New Roman" w:hAnsi="Roboto" w:cs="Times New Roman"/>
          <w:color w:val="333333"/>
          <w:spacing w:val="6"/>
          <w:kern w:val="0"/>
          <w:sz w:val="29"/>
          <w:szCs w:val="29"/>
          <w:lang w:eastAsia="fr-FR"/>
          <w14:ligatures w14:val="none"/>
        </w:rPr>
        <w:t xml:space="preserve">, la Normandie est au cœur du raffinage pétrolier et voit transiter un flux conséquent de matières inflammables et dangereuses. Pour minimiser les risques d'incident et protéger l'environnement, la </w:t>
      </w:r>
      <w:proofErr w:type="spellStart"/>
      <w:r w:rsidRPr="000C6232">
        <w:rPr>
          <w:rFonts w:ascii="Roboto" w:eastAsia="Times New Roman" w:hAnsi="Roboto" w:cs="Times New Roman"/>
          <w:color w:val="333333"/>
          <w:spacing w:val="6"/>
          <w:kern w:val="0"/>
          <w:sz w:val="29"/>
          <w:szCs w:val="29"/>
          <w:lang w:eastAsia="fr-FR"/>
          <w14:ligatures w14:val="none"/>
        </w:rPr>
        <w:t>Dreal</w:t>
      </w:r>
      <w:proofErr w:type="spellEnd"/>
      <w:r w:rsidRPr="000C6232">
        <w:rPr>
          <w:rFonts w:ascii="Roboto" w:eastAsia="Times New Roman" w:hAnsi="Roboto" w:cs="Times New Roman"/>
          <w:color w:val="333333"/>
          <w:spacing w:val="6"/>
          <w:kern w:val="0"/>
          <w:sz w:val="29"/>
          <w:szCs w:val="29"/>
          <w:lang w:eastAsia="fr-FR"/>
          <w14:ligatures w14:val="none"/>
        </w:rPr>
        <w:t xml:space="preserve"> multiplie les opérations de contrôle tout au long de l'année, en ciblant non seulement le transport routier mais aussi les réseaux ferroviaires et fluviaux.</w:t>
      </w:r>
    </w:p>
    <w:p w14:paraId="2394A3AF" w14:textId="56578D10" w:rsidR="00970C12" w:rsidRDefault="000C6232">
      <w:r>
        <w:t xml:space="preserve">Source : </w:t>
      </w:r>
      <w:r w:rsidRPr="000C6232">
        <w:t>https://www.tendanceouest.com/actualite-423365-normandie-controle-du-transport-de-marchandises-dangereuses-12-des-vehicules-en-infraction</w:t>
      </w:r>
    </w:p>
    <w:sectPr w:rsidR="00970C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620E9E"/>
    <w:multiLevelType w:val="multilevel"/>
    <w:tmpl w:val="F294B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882429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232"/>
    <w:rsid w:val="00075C5F"/>
    <w:rsid w:val="000C6232"/>
    <w:rsid w:val="00127318"/>
    <w:rsid w:val="00277090"/>
    <w:rsid w:val="0043458F"/>
    <w:rsid w:val="00504484"/>
    <w:rsid w:val="00587E2E"/>
    <w:rsid w:val="00970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538B3"/>
  <w15:chartTrackingRefBased/>
  <w15:docId w15:val="{29AECBB4-A968-46F0-B179-BF1BB6828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C62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C62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C62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C62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C62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C62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C62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C62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C62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C62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C62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C62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C6232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C6232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C623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C623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C623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C623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C62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C62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C62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C62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C62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C623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C623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C623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C62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C6232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C62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251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33059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09756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0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1453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360</Words>
  <Characters>1982</Characters>
  <Application>Microsoft Office Word</Application>
  <DocSecurity>0</DocSecurity>
  <Lines>16</Lines>
  <Paragraphs>4</Paragraphs>
  <ScaleCrop>false</ScaleCrop>
  <Company>Bureau Veritas</Company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Franck SCHMITT</dc:creator>
  <cp:keywords/>
  <dc:description/>
  <cp:lastModifiedBy>Franck SCHMITT</cp:lastModifiedBy>
  <cp:revision>1</cp:revision>
  <dcterms:created xsi:type="dcterms:W3CDTF">2024-11-13T14:07:00Z</dcterms:created>
  <dcterms:modified xsi:type="dcterms:W3CDTF">2024-11-13T14:16:00Z</dcterms:modified>
</cp:coreProperties>
</file>